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26" w:rsidRPr="004F3626" w:rsidRDefault="004F3626" w:rsidP="004F3626">
      <w:pPr>
        <w:shd w:val="clear" w:color="auto" w:fill="FFFFFF"/>
        <w:spacing w:after="0" w:line="240" w:lineRule="auto"/>
        <w:outlineLvl w:val="0"/>
        <w:rPr>
          <w:rFonts w:ascii="Times New Roman" w:eastAsia="Times New Roman" w:hAnsi="Times New Roman" w:cs="Times New Roman"/>
          <w:b/>
          <w:bCs/>
          <w:color w:val="333333"/>
          <w:kern w:val="36"/>
          <w:sz w:val="28"/>
          <w:szCs w:val="28"/>
          <w:lang w:eastAsia="ru-RU"/>
        </w:rPr>
      </w:pPr>
      <w:r w:rsidRPr="004F3626">
        <w:rPr>
          <w:rFonts w:ascii="Times New Roman" w:eastAsia="Times New Roman" w:hAnsi="Times New Roman" w:cs="Times New Roman"/>
          <w:b/>
          <w:bCs/>
          <w:color w:val="333333"/>
          <w:kern w:val="36"/>
          <w:sz w:val="28"/>
          <w:szCs w:val="28"/>
          <w:bdr w:val="none" w:sz="0" w:space="0" w:color="auto" w:frame="1"/>
          <w:lang w:eastAsia="ru-RU"/>
        </w:rPr>
        <w:t>Про організоване завершення 2017/2018 н. р. та особливості проведення ДПА у закладах загальної середньої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b/>
          <w:bCs/>
          <w:color w:val="333333"/>
          <w:sz w:val="28"/>
          <w:szCs w:val="28"/>
          <w:bdr w:val="none" w:sz="0" w:space="0" w:color="auto" w:frame="1"/>
          <w:lang w:eastAsia="ru-RU"/>
        </w:rPr>
        <w:t>Лист МОН № 1/9-66 від 31.01.18 року</w:t>
      </w:r>
    </w:p>
    <w:p w:rsidR="004F3626" w:rsidRDefault="004F3626" w:rsidP="004F362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4F3626" w:rsidRPr="004F3626" w:rsidRDefault="004F3626" w:rsidP="004F36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МІНІСТЕРСТВО ОСВІТИ І НАУКИ УКРАЇНИ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 1/9-66 від 31 січня 2018 року</w:t>
      </w:r>
    </w:p>
    <w:p w:rsidR="004F3626" w:rsidRPr="004F3626" w:rsidRDefault="004F3626" w:rsidP="004F3626">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Органи управління освітою</w:t>
      </w:r>
      <w:r w:rsidRPr="004F3626">
        <w:rPr>
          <w:rFonts w:ascii="Times New Roman" w:eastAsia="Times New Roman" w:hAnsi="Times New Roman" w:cs="Times New Roman"/>
          <w:color w:val="333333"/>
          <w:sz w:val="28"/>
          <w:szCs w:val="28"/>
          <w:lang w:eastAsia="ru-RU"/>
        </w:rPr>
        <w:br/>
        <w:t>обласних і Київської міської</w:t>
      </w:r>
      <w:r w:rsidRPr="004F3626">
        <w:rPr>
          <w:rFonts w:ascii="Times New Roman" w:eastAsia="Times New Roman" w:hAnsi="Times New Roman" w:cs="Times New Roman"/>
          <w:color w:val="333333"/>
          <w:sz w:val="28"/>
          <w:szCs w:val="28"/>
          <w:lang w:eastAsia="ru-RU"/>
        </w:rPr>
        <w:br/>
        <w:t>державних адміністрацій</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b/>
          <w:bCs/>
          <w:color w:val="333333"/>
          <w:sz w:val="28"/>
          <w:szCs w:val="28"/>
          <w:bdr w:val="none" w:sz="0" w:space="0" w:color="auto" w:frame="1"/>
          <w:lang w:eastAsia="ru-RU"/>
        </w:rPr>
        <w:t>Про організоване завершення</w:t>
      </w:r>
      <w:r w:rsidRPr="004F3626">
        <w:rPr>
          <w:rFonts w:ascii="Times New Roman" w:eastAsia="Times New Roman" w:hAnsi="Times New Roman" w:cs="Times New Roman"/>
          <w:b/>
          <w:bCs/>
          <w:color w:val="333333"/>
          <w:sz w:val="28"/>
          <w:szCs w:val="28"/>
          <w:bdr w:val="none" w:sz="0" w:space="0" w:color="auto" w:frame="1"/>
          <w:lang w:eastAsia="ru-RU"/>
        </w:rPr>
        <w:br/>
        <w:t>2017/2018 н. р. та особливості</w:t>
      </w:r>
      <w:r w:rsidRPr="004F3626">
        <w:rPr>
          <w:rFonts w:ascii="Times New Roman" w:eastAsia="Times New Roman" w:hAnsi="Times New Roman" w:cs="Times New Roman"/>
          <w:b/>
          <w:bCs/>
          <w:color w:val="333333"/>
          <w:sz w:val="28"/>
          <w:szCs w:val="28"/>
          <w:bdr w:val="none" w:sz="0" w:space="0" w:color="auto" w:frame="1"/>
          <w:lang w:eastAsia="ru-RU"/>
        </w:rPr>
        <w:br/>
        <w:t>проведення ДПА у закладах</w:t>
      </w:r>
      <w:r w:rsidRPr="004F3626">
        <w:rPr>
          <w:rFonts w:ascii="Times New Roman" w:eastAsia="Times New Roman" w:hAnsi="Times New Roman" w:cs="Times New Roman"/>
          <w:b/>
          <w:bCs/>
          <w:color w:val="333333"/>
          <w:sz w:val="28"/>
          <w:szCs w:val="28"/>
          <w:bdr w:val="none" w:sz="0" w:space="0" w:color="auto" w:frame="1"/>
          <w:lang w:eastAsia="ru-RU"/>
        </w:rPr>
        <w:br/>
        <w:t>загальної середньої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Шановні колеги!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Відповідно до частини 3 статті 16 Закону України «Про загальну середню освіту» структуру навчального року встановлює заклад загальної середньої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 xml:space="preserve">Державна підсумкова атестація (далі – ДПА) в 2017/2018 навчальному році у закладах загальної середньої освіти здійснюється відповідно до частини 8 статті 12 Закону України «Про освіту»,Положення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w:t>
      </w:r>
      <w:bookmarkStart w:id="0" w:name="_GoBack"/>
      <w:bookmarkEnd w:id="0"/>
      <w:r w:rsidRPr="004F3626">
        <w:rPr>
          <w:rFonts w:ascii="Times New Roman" w:eastAsia="Times New Roman" w:hAnsi="Times New Roman" w:cs="Times New Roman"/>
          <w:color w:val="333333"/>
          <w:sz w:val="28"/>
          <w:szCs w:val="28"/>
          <w:lang w:eastAsia="ru-RU"/>
        </w:rPr>
        <w:t>в Міністерстві юстиції України 14 лютого 2015, року за № 157/26602, та підпунктів 1, 3, 4, 5 пункту 2 наказу Міністерства освіти і науки України від 31 липня 2017 р. № 1103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ДПА здобувачів</w:t>
      </w:r>
      <w:r w:rsidRPr="004F3626">
        <w:rPr>
          <w:rFonts w:ascii="Times New Roman" w:eastAsia="Times New Roman" w:hAnsi="Times New Roman" w:cs="Times New Roman"/>
          <w:b/>
          <w:bCs/>
          <w:color w:val="333333"/>
          <w:sz w:val="28"/>
          <w:szCs w:val="28"/>
          <w:bdr w:val="none" w:sz="0" w:space="0" w:color="auto" w:frame="1"/>
          <w:lang w:eastAsia="ru-RU"/>
        </w:rPr>
        <w:t> початкової освіти</w:t>
      </w:r>
      <w:r w:rsidRPr="004F3626">
        <w:rPr>
          <w:rFonts w:ascii="Times New Roman" w:eastAsia="Times New Roman" w:hAnsi="Times New Roman" w:cs="Times New Roman"/>
          <w:color w:val="333333"/>
          <w:sz w:val="28"/>
          <w:szCs w:val="28"/>
          <w:lang w:eastAsia="ru-RU"/>
        </w:rPr>
        <w:t> 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 закладах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lastRenderedPageBreak/>
        <w:t>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у колонку з написом “ДПА” без зазначення дати після колонки з написом “Річна” та у табелі навчальних досягнень.</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ДПА здобувачів </w:t>
      </w:r>
      <w:r w:rsidRPr="004F3626">
        <w:rPr>
          <w:rFonts w:ascii="Times New Roman" w:eastAsia="Times New Roman" w:hAnsi="Times New Roman" w:cs="Times New Roman"/>
          <w:b/>
          <w:bCs/>
          <w:color w:val="333333"/>
          <w:sz w:val="28"/>
          <w:szCs w:val="28"/>
          <w:bdr w:val="none" w:sz="0" w:space="0" w:color="auto" w:frame="1"/>
          <w:lang w:eastAsia="ru-RU"/>
        </w:rPr>
        <w:t>базової середньої освіти</w:t>
      </w:r>
      <w:r w:rsidRPr="004F3626">
        <w:rPr>
          <w:rFonts w:ascii="Times New Roman" w:eastAsia="Times New Roman" w:hAnsi="Times New Roman" w:cs="Times New Roman"/>
          <w:color w:val="333333"/>
          <w:sz w:val="28"/>
          <w:szCs w:val="28"/>
          <w:lang w:eastAsia="ru-RU"/>
        </w:rPr>
        <w:t> здійснюється у письмовій формі з трьох предметів:</w:t>
      </w:r>
    </w:p>
    <w:p w:rsidR="004F3626" w:rsidRPr="004F3626" w:rsidRDefault="004F3626" w:rsidP="004F3626">
      <w:pPr>
        <w:numPr>
          <w:ilvl w:val="0"/>
          <w:numId w:val="1"/>
        </w:numPr>
        <w:shd w:val="clear" w:color="auto" w:fill="FFFFFF"/>
        <w:spacing w:after="75" w:line="240" w:lineRule="auto"/>
        <w:ind w:left="300"/>
        <w:rPr>
          <w:rFonts w:ascii="Times New Roman" w:eastAsia="Times New Roman" w:hAnsi="Times New Roman" w:cs="Times New Roman"/>
          <w:color w:val="333333"/>
          <w:sz w:val="28"/>
          <w:szCs w:val="28"/>
          <w:lang w:eastAsia="ru-RU"/>
        </w:rPr>
      </w:pPr>
      <w:proofErr w:type="gramStart"/>
      <w:r w:rsidRPr="004F3626">
        <w:rPr>
          <w:rFonts w:ascii="Times New Roman" w:eastAsia="Times New Roman" w:hAnsi="Times New Roman" w:cs="Times New Roman"/>
          <w:color w:val="333333"/>
          <w:sz w:val="28"/>
          <w:szCs w:val="28"/>
          <w:lang w:eastAsia="ru-RU"/>
        </w:rPr>
        <w:t>українська</w:t>
      </w:r>
      <w:proofErr w:type="gramEnd"/>
      <w:r w:rsidRPr="004F3626">
        <w:rPr>
          <w:rFonts w:ascii="Times New Roman" w:eastAsia="Times New Roman" w:hAnsi="Times New Roman" w:cs="Times New Roman"/>
          <w:color w:val="333333"/>
          <w:sz w:val="28"/>
          <w:szCs w:val="28"/>
          <w:lang w:eastAsia="ru-RU"/>
        </w:rPr>
        <w:t xml:space="preserve"> мова;</w:t>
      </w:r>
    </w:p>
    <w:p w:rsidR="004F3626" w:rsidRPr="004F3626" w:rsidRDefault="004F3626" w:rsidP="004F3626">
      <w:pPr>
        <w:numPr>
          <w:ilvl w:val="0"/>
          <w:numId w:val="1"/>
        </w:numPr>
        <w:shd w:val="clear" w:color="auto" w:fill="FFFFFF"/>
        <w:spacing w:after="75" w:line="240" w:lineRule="auto"/>
        <w:ind w:left="300"/>
        <w:rPr>
          <w:rFonts w:ascii="Times New Roman" w:eastAsia="Times New Roman" w:hAnsi="Times New Roman" w:cs="Times New Roman"/>
          <w:color w:val="333333"/>
          <w:sz w:val="28"/>
          <w:szCs w:val="28"/>
          <w:lang w:eastAsia="ru-RU"/>
        </w:rPr>
      </w:pPr>
      <w:proofErr w:type="gramStart"/>
      <w:r w:rsidRPr="004F3626">
        <w:rPr>
          <w:rFonts w:ascii="Times New Roman" w:eastAsia="Times New Roman" w:hAnsi="Times New Roman" w:cs="Times New Roman"/>
          <w:color w:val="333333"/>
          <w:sz w:val="28"/>
          <w:szCs w:val="28"/>
          <w:lang w:eastAsia="ru-RU"/>
        </w:rPr>
        <w:t>математика</w:t>
      </w:r>
      <w:proofErr w:type="gramEnd"/>
      <w:r w:rsidRPr="004F3626">
        <w:rPr>
          <w:rFonts w:ascii="Times New Roman" w:eastAsia="Times New Roman" w:hAnsi="Times New Roman" w:cs="Times New Roman"/>
          <w:color w:val="333333"/>
          <w:sz w:val="28"/>
          <w:szCs w:val="28"/>
          <w:lang w:eastAsia="ru-RU"/>
        </w:rPr>
        <w:t>;</w:t>
      </w:r>
    </w:p>
    <w:p w:rsidR="004F3626" w:rsidRPr="004F3626" w:rsidRDefault="004F3626" w:rsidP="004F3626">
      <w:pPr>
        <w:numPr>
          <w:ilvl w:val="0"/>
          <w:numId w:val="1"/>
        </w:numPr>
        <w:shd w:val="clear" w:color="auto" w:fill="FFFFFF"/>
        <w:spacing w:after="75" w:line="240" w:lineRule="auto"/>
        <w:ind w:left="300"/>
        <w:rPr>
          <w:rFonts w:ascii="Times New Roman" w:eastAsia="Times New Roman" w:hAnsi="Times New Roman" w:cs="Times New Roman"/>
          <w:color w:val="333333"/>
          <w:sz w:val="28"/>
          <w:szCs w:val="28"/>
          <w:lang w:eastAsia="ru-RU"/>
        </w:rPr>
      </w:pPr>
      <w:proofErr w:type="gramStart"/>
      <w:r w:rsidRPr="004F3626">
        <w:rPr>
          <w:rFonts w:ascii="Times New Roman" w:eastAsia="Times New Roman" w:hAnsi="Times New Roman" w:cs="Times New Roman"/>
          <w:color w:val="333333"/>
          <w:sz w:val="28"/>
          <w:szCs w:val="28"/>
          <w:lang w:eastAsia="ru-RU"/>
        </w:rPr>
        <w:t>предмет</w:t>
      </w:r>
      <w:proofErr w:type="gramEnd"/>
      <w:r w:rsidRPr="004F3626">
        <w:rPr>
          <w:rFonts w:ascii="Times New Roman" w:eastAsia="Times New Roman" w:hAnsi="Times New Roman" w:cs="Times New Roman"/>
          <w:color w:val="333333"/>
          <w:sz w:val="28"/>
          <w:szCs w:val="28"/>
          <w:lang w:eastAsia="ru-RU"/>
        </w:rPr>
        <w:t xml:space="preserve">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У закладах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Результати ДПА не враховуються при виставленні річних оцінок з предметів, з яких проводилось ДПА. Оцінки за ДПА виставляються в Класному журналі у колонку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ДПА здобувачів </w:t>
      </w:r>
      <w:r w:rsidRPr="004F3626">
        <w:rPr>
          <w:rFonts w:ascii="Times New Roman" w:eastAsia="Times New Roman" w:hAnsi="Times New Roman" w:cs="Times New Roman"/>
          <w:b/>
          <w:bCs/>
          <w:color w:val="333333"/>
          <w:sz w:val="28"/>
          <w:szCs w:val="28"/>
          <w:bdr w:val="none" w:sz="0" w:space="0" w:color="auto" w:frame="1"/>
          <w:lang w:eastAsia="ru-RU"/>
        </w:rPr>
        <w:t>повної загальної середньої освіти</w:t>
      </w:r>
      <w:r w:rsidRPr="004F3626">
        <w:rPr>
          <w:rFonts w:ascii="Times New Roman" w:eastAsia="Times New Roman" w:hAnsi="Times New Roman" w:cs="Times New Roman"/>
          <w:color w:val="333333"/>
          <w:sz w:val="28"/>
          <w:szCs w:val="28"/>
          <w:lang w:eastAsia="ru-RU"/>
        </w:rPr>
        <w:t> 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Реєстрація для проходження ДПА у формі ЗНО здійснюватиметься з 06 лютого до 19 березня (перереєстрація – до 02 квітня) 2018 р. у порядку, визначеному в розділі IV Порядку ЗНО. Інформацію про порядок реєстрації розміщено на офіційному сайті Українського центру оцінювання якості освіти (testportal.gov.ua).</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 xml:space="preserve">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 1095 (y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 № 778,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підпунктом 5 пункту 5 розділу ІІ Порядку ЗНО, підвезення </w:t>
      </w:r>
      <w:r w:rsidRPr="004F3626">
        <w:rPr>
          <w:rFonts w:ascii="Times New Roman" w:eastAsia="Times New Roman" w:hAnsi="Times New Roman" w:cs="Times New Roman"/>
          <w:color w:val="333333"/>
          <w:sz w:val="28"/>
          <w:szCs w:val="28"/>
          <w:lang w:eastAsia="ru-RU"/>
        </w:rPr>
        <w:lastRenderedPageBreak/>
        <w:t>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ДПА здобувачів повної загальної середньої освіти проводиться з трьох предметів:</w:t>
      </w:r>
    </w:p>
    <w:p w:rsidR="004F3626" w:rsidRPr="004F3626" w:rsidRDefault="004F3626" w:rsidP="004F3626">
      <w:pPr>
        <w:numPr>
          <w:ilvl w:val="0"/>
          <w:numId w:val="2"/>
        </w:numPr>
        <w:shd w:val="clear" w:color="auto" w:fill="FFFFFF"/>
        <w:spacing w:after="75" w:line="240" w:lineRule="auto"/>
        <w:ind w:left="300"/>
        <w:rPr>
          <w:rFonts w:ascii="Times New Roman" w:eastAsia="Times New Roman" w:hAnsi="Times New Roman" w:cs="Times New Roman"/>
          <w:color w:val="333333"/>
          <w:sz w:val="28"/>
          <w:szCs w:val="28"/>
          <w:lang w:eastAsia="ru-RU"/>
        </w:rPr>
      </w:pPr>
      <w:proofErr w:type="gramStart"/>
      <w:r w:rsidRPr="004F3626">
        <w:rPr>
          <w:rFonts w:ascii="Times New Roman" w:eastAsia="Times New Roman" w:hAnsi="Times New Roman" w:cs="Times New Roman"/>
          <w:color w:val="333333"/>
          <w:sz w:val="28"/>
          <w:szCs w:val="28"/>
          <w:lang w:eastAsia="ru-RU"/>
        </w:rPr>
        <w:t>українська</w:t>
      </w:r>
      <w:proofErr w:type="gramEnd"/>
      <w:r w:rsidRPr="004F3626">
        <w:rPr>
          <w:rFonts w:ascii="Times New Roman" w:eastAsia="Times New Roman" w:hAnsi="Times New Roman" w:cs="Times New Roman"/>
          <w:color w:val="333333"/>
          <w:sz w:val="28"/>
          <w:szCs w:val="28"/>
          <w:lang w:eastAsia="ru-RU"/>
        </w:rPr>
        <w:t xml:space="preserve"> мова;</w:t>
      </w:r>
    </w:p>
    <w:p w:rsidR="004F3626" w:rsidRPr="004F3626" w:rsidRDefault="004F3626" w:rsidP="004F3626">
      <w:pPr>
        <w:numPr>
          <w:ilvl w:val="0"/>
          <w:numId w:val="2"/>
        </w:numPr>
        <w:shd w:val="clear" w:color="auto" w:fill="FFFFFF"/>
        <w:spacing w:after="75" w:line="240" w:lineRule="auto"/>
        <w:ind w:left="300"/>
        <w:rPr>
          <w:rFonts w:ascii="Times New Roman" w:eastAsia="Times New Roman" w:hAnsi="Times New Roman" w:cs="Times New Roman"/>
          <w:color w:val="333333"/>
          <w:sz w:val="28"/>
          <w:szCs w:val="28"/>
          <w:lang w:eastAsia="ru-RU"/>
        </w:rPr>
      </w:pPr>
      <w:proofErr w:type="gramStart"/>
      <w:r w:rsidRPr="004F3626">
        <w:rPr>
          <w:rFonts w:ascii="Times New Roman" w:eastAsia="Times New Roman" w:hAnsi="Times New Roman" w:cs="Times New Roman"/>
          <w:color w:val="333333"/>
          <w:sz w:val="28"/>
          <w:szCs w:val="28"/>
          <w:lang w:eastAsia="ru-RU"/>
        </w:rPr>
        <w:t>математика</w:t>
      </w:r>
      <w:proofErr w:type="gramEnd"/>
      <w:r w:rsidRPr="004F3626">
        <w:rPr>
          <w:rFonts w:ascii="Times New Roman" w:eastAsia="Times New Roman" w:hAnsi="Times New Roman" w:cs="Times New Roman"/>
          <w:color w:val="333333"/>
          <w:sz w:val="28"/>
          <w:szCs w:val="28"/>
          <w:lang w:eastAsia="ru-RU"/>
        </w:rPr>
        <w:t xml:space="preserve">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4F3626" w:rsidRPr="004F3626" w:rsidRDefault="004F3626" w:rsidP="004F3626">
      <w:pPr>
        <w:numPr>
          <w:ilvl w:val="0"/>
          <w:numId w:val="2"/>
        </w:numPr>
        <w:shd w:val="clear" w:color="auto" w:fill="FFFFFF"/>
        <w:spacing w:after="75" w:line="240" w:lineRule="auto"/>
        <w:ind w:left="300"/>
        <w:rPr>
          <w:rFonts w:ascii="Times New Roman" w:eastAsia="Times New Roman" w:hAnsi="Times New Roman" w:cs="Times New Roman"/>
          <w:color w:val="333333"/>
          <w:sz w:val="28"/>
          <w:szCs w:val="28"/>
          <w:lang w:eastAsia="ru-RU"/>
        </w:rPr>
      </w:pPr>
      <w:proofErr w:type="gramStart"/>
      <w:r w:rsidRPr="004F3626">
        <w:rPr>
          <w:rFonts w:ascii="Times New Roman" w:eastAsia="Times New Roman" w:hAnsi="Times New Roman" w:cs="Times New Roman"/>
          <w:color w:val="333333"/>
          <w:sz w:val="28"/>
          <w:szCs w:val="28"/>
          <w:lang w:eastAsia="ru-RU"/>
        </w:rPr>
        <w:t>предмет</w:t>
      </w:r>
      <w:proofErr w:type="gramEnd"/>
      <w:r w:rsidRPr="004F3626">
        <w:rPr>
          <w:rFonts w:ascii="Times New Roman" w:eastAsia="Times New Roman" w:hAnsi="Times New Roman" w:cs="Times New Roman"/>
          <w:color w:val="333333"/>
          <w:sz w:val="28"/>
          <w:szCs w:val="28"/>
          <w:lang w:eastAsia="ru-RU"/>
        </w:rPr>
        <w:t xml:space="preserve">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 № 1287:</w:t>
      </w:r>
    </w:p>
    <w:tbl>
      <w:tblPr>
        <w:tblW w:w="9270" w:type="dxa"/>
        <w:tblCellSpacing w:w="15" w:type="dxa"/>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firstRow="1" w:lastRow="0" w:firstColumn="1" w:lastColumn="0" w:noHBand="0" w:noVBand="1"/>
      </w:tblPr>
      <w:tblGrid>
        <w:gridCol w:w="2496"/>
        <w:gridCol w:w="6774"/>
      </w:tblGrid>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22 травня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Математика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24 травня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Українська мова і література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29 травня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Іспанська мова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29 травня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Німецька мова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29 травня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Французька мова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01 червня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Англійська мова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04 червня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Біологія</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06 червня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Історія України</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08 червня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Географія</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11 червня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Фізика</w:t>
            </w:r>
          </w:p>
        </w:tc>
      </w:tr>
      <w:tr w:rsidR="004F3626" w:rsidRPr="004F3626" w:rsidTr="004F3626">
        <w:trPr>
          <w:tblCellSpacing w:w="15" w:type="dxa"/>
        </w:trPr>
        <w:tc>
          <w:tcPr>
            <w:tcW w:w="25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13 червня</w:t>
            </w:r>
          </w:p>
        </w:tc>
        <w:tc>
          <w:tcPr>
            <w:tcW w:w="708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4F3626" w:rsidRPr="004F3626" w:rsidRDefault="004F3626" w:rsidP="004F3626">
            <w:pPr>
              <w:spacing w:after="0" w:line="240" w:lineRule="auto"/>
              <w:rPr>
                <w:rFonts w:ascii="Times New Roman" w:eastAsia="Times New Roman" w:hAnsi="Times New Roman" w:cs="Times New Roman"/>
                <w:color w:val="555555"/>
                <w:sz w:val="28"/>
                <w:szCs w:val="28"/>
                <w:lang w:eastAsia="ru-RU"/>
              </w:rPr>
            </w:pPr>
            <w:r w:rsidRPr="004F3626">
              <w:rPr>
                <w:rFonts w:ascii="Times New Roman" w:eastAsia="Times New Roman" w:hAnsi="Times New Roman" w:cs="Times New Roman"/>
                <w:color w:val="555555"/>
                <w:sz w:val="28"/>
                <w:szCs w:val="28"/>
                <w:lang w:eastAsia="ru-RU"/>
              </w:rPr>
              <w:t>Хімія</w:t>
            </w:r>
          </w:p>
        </w:tc>
      </w:tr>
    </w:tbl>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 </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 закладах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Особливості проведення ДПА з іноземної мови у формі ЗНО наведено у листі МОН України від 15 січня 2018 р. № 1/9-27.</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lastRenderedPageBreak/>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5" w:history="1">
        <w:r w:rsidRPr="004F3626">
          <w:rPr>
            <w:rFonts w:ascii="Times New Roman" w:eastAsia="Times New Roman" w:hAnsi="Times New Roman" w:cs="Times New Roman"/>
            <w:color w:val="9C0303"/>
            <w:sz w:val="28"/>
            <w:szCs w:val="28"/>
            <w:bdr w:val="none" w:sz="0" w:space="0" w:color="auto" w:frame="1"/>
            <w:lang w:eastAsia="ru-RU"/>
          </w:rPr>
          <w:t>№ 152</w:t>
        </w:r>
      </w:hyperlink>
      <w:r w:rsidRPr="004F3626">
        <w:rPr>
          <w:rFonts w:ascii="Times New Roman" w:eastAsia="Times New Roman" w:hAnsi="Times New Roman" w:cs="Times New Roman"/>
          <w:color w:val="333333"/>
          <w:sz w:val="28"/>
          <w:szCs w:val="28"/>
          <w:lang w:eastAsia="ru-RU"/>
        </w:rPr>
        <w:t>). 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Результати зовнішнього оцінювання у вигляді оцінок рівня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вигляді, засвідчені електронним цифровим підписом Українського центру оцінювання якості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які перебувають в установах виконання покарань та слідчих ізоляторах, проходять ДПА за місцем навчання.</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 xml:space="preserve">Учні, які через неучасть з поважних причин в основній сесії ЗНО допущені регламентними комісіями при регіональних центрах оцінювання якості освіти до </w:t>
      </w:r>
      <w:r w:rsidRPr="004F3626">
        <w:rPr>
          <w:rFonts w:ascii="Times New Roman" w:eastAsia="Times New Roman" w:hAnsi="Times New Roman" w:cs="Times New Roman"/>
          <w:color w:val="333333"/>
          <w:sz w:val="28"/>
          <w:szCs w:val="28"/>
          <w:lang w:eastAsia="ru-RU"/>
        </w:rPr>
        <w:lastRenderedPageBreak/>
        <w:t>проходження додаткової сесії з певного(их)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https://mon.gov.ua/ua/zhitelyam-donbasu-ta-krimu/uchnyam-ta-vipusknikam/yak-otrimati-ukrayinske-svidoctvo-za-9-k1as-ta-atestat-za-11-klas</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Учні, які проживають на тимчасово окупованій території України, проходять ДПА за екстернатною формою в уповноважених закладах освіти в порядку, визначеному Міністерством освіти і науки України (наказ МОН від 24 травня 2016 р. № 560).</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4F3626" w:rsidRPr="004F3626" w:rsidRDefault="004F3626" w:rsidP="004F3626">
      <w:pPr>
        <w:shd w:val="clear" w:color="auto" w:fill="FFFFFF"/>
        <w:spacing w:after="0" w:line="240" w:lineRule="auto"/>
        <w:rPr>
          <w:rFonts w:ascii="Times New Roman" w:eastAsia="Times New Roman" w:hAnsi="Times New Roman" w:cs="Times New Roman"/>
          <w:color w:val="333333"/>
          <w:sz w:val="28"/>
          <w:szCs w:val="28"/>
          <w:lang w:eastAsia="ru-RU"/>
        </w:rPr>
      </w:pPr>
      <w:r w:rsidRPr="004F3626">
        <w:rPr>
          <w:rFonts w:ascii="Times New Roman" w:eastAsia="Times New Roman" w:hAnsi="Times New Roman" w:cs="Times New Roman"/>
          <w:color w:val="333333"/>
          <w:sz w:val="28"/>
          <w:szCs w:val="28"/>
          <w:lang w:eastAsia="ru-RU"/>
        </w:rPr>
        <w:t>З повагою</w:t>
      </w:r>
      <w:r w:rsidRPr="004F3626">
        <w:rPr>
          <w:rFonts w:ascii="Times New Roman" w:eastAsia="Times New Roman" w:hAnsi="Times New Roman" w:cs="Times New Roman"/>
          <w:color w:val="333333"/>
          <w:sz w:val="28"/>
          <w:szCs w:val="28"/>
          <w:lang w:eastAsia="ru-RU"/>
        </w:rPr>
        <w:br/>
        <w:t>Заступник міністра            Павло Хобзей</w:t>
      </w:r>
    </w:p>
    <w:p w:rsidR="00E839FE" w:rsidRPr="004F3626" w:rsidRDefault="00E839FE">
      <w:pPr>
        <w:rPr>
          <w:rFonts w:ascii="Times New Roman" w:hAnsi="Times New Roman" w:cs="Times New Roman"/>
          <w:sz w:val="28"/>
          <w:szCs w:val="28"/>
        </w:rPr>
      </w:pPr>
    </w:p>
    <w:sectPr w:rsidR="00E839FE" w:rsidRPr="004F3626" w:rsidSect="004F3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15B"/>
    <w:multiLevelType w:val="multilevel"/>
    <w:tmpl w:val="51F8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875F7"/>
    <w:multiLevelType w:val="multilevel"/>
    <w:tmpl w:val="B65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26"/>
    <w:rsid w:val="004F3626"/>
    <w:rsid w:val="00CC2926"/>
    <w:rsid w:val="00E8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AEF7-269E-43EB-A9E4-FC74F62E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3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626"/>
    <w:rPr>
      <w:rFonts w:ascii="Times New Roman" w:eastAsia="Times New Roman" w:hAnsi="Times New Roman" w:cs="Times New Roman"/>
      <w:b/>
      <w:bCs/>
      <w:kern w:val="36"/>
      <w:sz w:val="48"/>
      <w:szCs w:val="48"/>
      <w:lang w:eastAsia="ru-RU"/>
    </w:rPr>
  </w:style>
  <w:style w:type="paragraph" w:customStyle="1" w:styleId="post-meta">
    <w:name w:val="post-meta"/>
    <w:basedOn w:val="a"/>
    <w:rsid w:val="004F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ats">
    <w:name w:val="post-cats"/>
    <w:basedOn w:val="a0"/>
    <w:rsid w:val="004F3626"/>
  </w:style>
  <w:style w:type="character" w:styleId="a3">
    <w:name w:val="Hyperlink"/>
    <w:basedOn w:val="a0"/>
    <w:uiPriority w:val="99"/>
    <w:semiHidden/>
    <w:unhideWhenUsed/>
    <w:rsid w:val="004F3626"/>
    <w:rPr>
      <w:color w:val="0000FF"/>
      <w:u w:val="single"/>
    </w:rPr>
  </w:style>
  <w:style w:type="character" w:customStyle="1" w:styleId="tie-date">
    <w:name w:val="tie-date"/>
    <w:basedOn w:val="a0"/>
    <w:rsid w:val="004F3626"/>
  </w:style>
  <w:style w:type="character" w:customStyle="1" w:styleId="post-views">
    <w:name w:val="post-views"/>
    <w:basedOn w:val="a0"/>
    <w:rsid w:val="004F3626"/>
  </w:style>
  <w:style w:type="paragraph" w:styleId="a4">
    <w:name w:val="Normal (Web)"/>
    <w:basedOn w:val="a"/>
    <w:uiPriority w:val="99"/>
    <w:semiHidden/>
    <w:unhideWhenUsed/>
    <w:rsid w:val="004F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3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47595">
      <w:bodyDiv w:val="1"/>
      <w:marLeft w:val="0"/>
      <w:marRight w:val="0"/>
      <w:marTop w:val="0"/>
      <w:marBottom w:val="0"/>
      <w:divBdr>
        <w:top w:val="none" w:sz="0" w:space="0" w:color="auto"/>
        <w:left w:val="none" w:sz="0" w:space="0" w:color="auto"/>
        <w:bottom w:val="none" w:sz="0" w:space="0" w:color="auto"/>
        <w:right w:val="none" w:sz="0" w:space="0" w:color="auto"/>
      </w:divBdr>
      <w:divsChild>
        <w:div w:id="206525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58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2259</Words>
  <Characters>12877</Characters>
  <Application>Microsoft Office Word</Application>
  <DocSecurity>0</DocSecurity>
  <Lines>107</Lines>
  <Paragraphs>30</Paragraphs>
  <ScaleCrop>false</ScaleCrop>
  <Company>SPecialiST RePack</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2018-02-05T12:51:00Z</dcterms:created>
  <dcterms:modified xsi:type="dcterms:W3CDTF">2018-02-05T12:54:00Z</dcterms:modified>
</cp:coreProperties>
</file>